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D7E" w:rsidRPr="00FB590E" w:rsidRDefault="00950D7E" w:rsidP="00950D7E">
      <w:pPr>
        <w:spacing w:line="240" w:lineRule="auto"/>
        <w:ind w:right="-709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ВЪТРЕШНИ ПРАВИЛА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за организацията и управлението на човешките ресурси в ПГ ПО ТУРИЗЪМ – САМОКОВ 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С тези правилата се уреждат структурата, функциите, задачите и организацията на работа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по отношение на управлението на човешките ресурси в ПГТ и реда за създаване и движение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на документите в него.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І. Организационна структура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1. ПГТ се състои от педагогически и непедагогически персонал, определени с длъжностно щатно разписание, утвърдено от директора на училището.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2. Основните функции, организацията на работа на персонала на училището се определят с вътрешни правила, утвърдени от директора на ПГТ.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3. Задълженията, отговорностите и конкретните линии на докладване се определят в длъжностната характеристика за длъжността.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4. Всички служители на учителски длъжности са на пряко подчинение на заместик-директор, учебна дейност (ЗДУД), а административния и обслужващ персонал – на завеждащ административната служба (ЗАС)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5. Главният счетоводител е на пряко подчинение на директора.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6. ЗДУД има права и отговорности по линия на учениците по образователни степени и по линия на преподавателите по предметни области.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7. По време на редовни дежурства ЗДУД има права и отговорности по отношение на цялостния ред и организация в училището.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ІІ. Линии на докладване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1. Заместник-директорът докладва незабавно при всички инциденти и особени случаи.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2. Педагогическият персонал докладва писмено или устно за всички особени случаи и събития, свързани с учебния процес, с ученици и родители на ЗДУД, а за всички събития, свързани с МТБ на ЗАС.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3. Медиаторът докладва на директора усно или писмено незабавно при всички инциденти и особени случаи.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4. Неподаването на своевременна информация се счита за нарушение на правилата и трудовата дисциплина.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ІІІ. Процедури по набиране на персонал и назначаване на служителите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1. Набиране на персонал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1.1. Процедурата по набиране н</w:t>
      </w:r>
      <w:r w:rsidR="001A3F07" w:rsidRPr="00FB590E">
        <w:rPr>
          <w:rFonts w:ascii="Arial Narrow" w:hAnsi="Arial Narrow" w:cs="Times New Roman"/>
          <w:sz w:val="24"/>
          <w:szCs w:val="24"/>
        </w:rPr>
        <w:t>а персонал се администрира от З</w:t>
      </w:r>
      <w:r w:rsidR="001A3F07" w:rsidRPr="00FB590E">
        <w:rPr>
          <w:rFonts w:ascii="Arial Narrow" w:hAnsi="Arial Narrow" w:cs="Times New Roman"/>
          <w:sz w:val="24"/>
          <w:szCs w:val="24"/>
          <w:lang w:val="en-US"/>
        </w:rPr>
        <w:t>A</w:t>
      </w:r>
      <w:r w:rsidRPr="00FB590E">
        <w:rPr>
          <w:rFonts w:ascii="Arial Narrow" w:hAnsi="Arial Narrow" w:cs="Times New Roman"/>
          <w:sz w:val="24"/>
          <w:szCs w:val="24"/>
        </w:rPr>
        <w:t>С</w:t>
      </w:r>
      <w:r w:rsidR="001A3F07" w:rsidRPr="00FB590E">
        <w:rPr>
          <w:rFonts w:ascii="Arial Narrow" w:hAnsi="Arial Narrow" w:cs="Times New Roman"/>
          <w:sz w:val="24"/>
          <w:szCs w:val="24"/>
        </w:rPr>
        <w:t xml:space="preserve">, койта </w:t>
      </w:r>
      <w:r w:rsidRPr="00FB590E">
        <w:rPr>
          <w:rFonts w:ascii="Arial Narrow" w:hAnsi="Arial Narrow" w:cs="Times New Roman"/>
          <w:sz w:val="24"/>
          <w:szCs w:val="24"/>
        </w:rPr>
        <w:t>организира работата си в съответствие със законовите разпоредби.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lastRenderedPageBreak/>
        <w:t>1.2. Незабавно след разпореждане на директора за свободна позиция в училището,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изпраща информация в Бюро по труда /БТ/ и Регионално управление на образованието –</w:t>
      </w:r>
      <w:r w:rsidR="005A7325" w:rsidRPr="00FB590E">
        <w:rPr>
          <w:rFonts w:ascii="Arial Narrow" w:hAnsi="Arial Narrow" w:cs="Times New Roman"/>
          <w:sz w:val="24"/>
          <w:szCs w:val="24"/>
        </w:rPr>
        <w:t>София</w:t>
      </w:r>
      <w:r w:rsidRPr="00FB590E">
        <w:rPr>
          <w:rFonts w:ascii="Arial Narrow" w:hAnsi="Arial Narrow" w:cs="Times New Roman"/>
          <w:sz w:val="24"/>
          <w:szCs w:val="24"/>
        </w:rPr>
        <w:t xml:space="preserve"> /РУО/.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2. Подбор на служители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2.1. При постъпване на заявление за назначаване на работа, същото се окомплектова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с необходимите документи и се завежда от завеждащ административна служба (ЗАС) в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дневника за входяща кореспонденция.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2.2. Заявлението за назначаване следва да съдържа информация относно трите имена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на кандидата, адрес за кореспонденция и длъжността, за която кандидатства. Към нея се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прилагат: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автобиография (CV);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документ за завършено образование – копие;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-трудова (служебна) и/или осигурителна книжка или друг документ, удостоверяващ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трудов, служебен или осигурителен стаж - копие;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свидетелство за съдимост-копие;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медицинско свидетелство за постъпване на работа-копие.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2.3. ЗАС извършва проверка на постъпилото заявление за работа по отношение на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наличието на необходимите документи, и го завежда във дневника за входяща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кореспонденция.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2.4. След изтичане на срока за подаване на заявления ЗАС ги предава, заедно със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всички съпътстващи ги документи на директора на училището за преценка и разпореждане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за дата и начален час за провеждане на интервю.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2.5. ЗАС се свързва с избраните кандидати и им определя ден и час за интервю.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2.6. Директорът на училището провежда интервюто, на което се поканват и други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служители на училището, определя основното месечно възнаграждение, датата на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назначаване и продължителността на изпитателния срок, вида на трудовия договор.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3. Назначаване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3.1. След приключване на процедурата по подбор</w:t>
      </w:r>
      <w:r w:rsidR="00FB590E">
        <w:rPr>
          <w:rFonts w:ascii="Arial Narrow" w:hAnsi="Arial Narrow" w:cs="Times New Roman"/>
          <w:sz w:val="24"/>
          <w:szCs w:val="24"/>
        </w:rPr>
        <w:t xml:space="preserve"> ЗАС</w:t>
      </w:r>
      <w:r w:rsidRPr="00FB590E">
        <w:rPr>
          <w:rFonts w:ascii="Arial Narrow" w:hAnsi="Arial Narrow" w:cs="Times New Roman"/>
          <w:sz w:val="24"/>
          <w:szCs w:val="24"/>
        </w:rPr>
        <w:t xml:space="preserve"> изготвя трудов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="00FB590E">
        <w:rPr>
          <w:rFonts w:ascii="Arial Narrow" w:hAnsi="Arial Narrow" w:cs="Times New Roman"/>
          <w:sz w:val="24"/>
          <w:szCs w:val="24"/>
        </w:rPr>
        <w:t xml:space="preserve">договор на кандидата. </w:t>
      </w:r>
      <w:r w:rsidRPr="00FB590E">
        <w:rPr>
          <w:rFonts w:ascii="Arial Narrow" w:hAnsi="Arial Narrow" w:cs="Times New Roman"/>
          <w:sz w:val="24"/>
          <w:szCs w:val="24"/>
        </w:rPr>
        <w:t>При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отсъствие на спецеалист ТРЗ се замества от ЗАС, а при отсъствие на ЗАС – от специалист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ТРЗ.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3.2. Трудовият договор се съгласува от главния счетоводител и от заместникдиректора по административно-стопанската дейност, а при тяхно отсъствие – от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заместващите ги – ЗАС за заместник-директор, административно-стопанска дейност и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специалист ТРЗ</w:t>
      </w:r>
      <w:r w:rsidR="00FB590E">
        <w:rPr>
          <w:rFonts w:ascii="Arial Narrow" w:hAnsi="Arial Narrow" w:cs="Times New Roman"/>
          <w:sz w:val="24"/>
          <w:szCs w:val="24"/>
        </w:rPr>
        <w:t xml:space="preserve"> (касиер-домакин или ЗАС)</w:t>
      </w:r>
      <w:r w:rsidRPr="00FB590E">
        <w:rPr>
          <w:rFonts w:ascii="Arial Narrow" w:hAnsi="Arial Narrow" w:cs="Times New Roman"/>
          <w:sz w:val="24"/>
          <w:szCs w:val="24"/>
        </w:rPr>
        <w:t xml:space="preserve"> – за главния счетоводител</w:t>
      </w:r>
      <w:r w:rsidR="00FB590E">
        <w:rPr>
          <w:rFonts w:ascii="Arial Narrow" w:hAnsi="Arial Narrow" w:cs="Times New Roman"/>
          <w:sz w:val="24"/>
          <w:szCs w:val="24"/>
        </w:rPr>
        <w:t>/счетоводител</w:t>
      </w:r>
      <w:r w:rsidRPr="00FB590E">
        <w:rPr>
          <w:rFonts w:ascii="Arial Narrow" w:hAnsi="Arial Narrow" w:cs="Times New Roman"/>
          <w:sz w:val="24"/>
          <w:szCs w:val="24"/>
        </w:rPr>
        <w:t>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3.3. Трудовият договор се регистрира в НАП от специалист ТРЗ, а при негово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отсъствие от ЗДАСД.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3.4. Трудовият договор се сключва, по преценка на директора на училището, с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изпитателен срок. Връчва се срещу подпис на лицето, заедно с длъжностната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характеристика за длъжността и справка за прието от НАП уведомление по чл. 62, ал. 4 КТ.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3.5. След като договорът бъде подписан от страните, специалист </w:t>
      </w:r>
      <w:r w:rsidR="00FB590E">
        <w:rPr>
          <w:rFonts w:ascii="Arial Narrow" w:hAnsi="Arial Narrow" w:cs="Times New Roman"/>
          <w:sz w:val="24"/>
          <w:szCs w:val="24"/>
        </w:rPr>
        <w:t>касиер-домакин</w:t>
      </w:r>
      <w:r w:rsidRPr="00FB590E">
        <w:rPr>
          <w:rFonts w:ascii="Arial Narrow" w:hAnsi="Arial Narrow" w:cs="Times New Roman"/>
          <w:sz w:val="24"/>
          <w:szCs w:val="24"/>
        </w:rPr>
        <w:t xml:space="preserve"> съставя лично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трудово досие.</w:t>
      </w:r>
    </w:p>
    <w:p w:rsidR="00950D7E" w:rsidRPr="00FB590E" w:rsidRDefault="00950D7E" w:rsidP="00FB590E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lastRenderedPageBreak/>
        <w:t>3а. Назначаване на служители по заместване.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3а.1. При отсъствие на служител за период до 1 /един/ месец, същият може да се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замества от друг/и служител/и от училището, със сключване на допълнително споразумение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или заповед</w:t>
      </w:r>
      <w:r w:rsidR="00FB590E">
        <w:rPr>
          <w:rFonts w:ascii="Arial Narrow" w:hAnsi="Arial Narrow" w:cs="Times New Roman"/>
          <w:sz w:val="24"/>
          <w:szCs w:val="24"/>
        </w:rPr>
        <w:t>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3а.2. При отсъствие на учител за период повече от един месец се сключва договор по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чл. 111, чл. 114 или чл. 68, ал. 1, т. 3 от КТ.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3а.3. При наличие на учебни часове, неформиращи щат, служител от училището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може да бъде назначен по трудов договор за допълнителен труд (чл. 110 от КТ).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3б. Назначаване на педагогически персонал на длъжност „старши учител“ се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извършва, когато лицето отговаря на изискванията на чл. 71, ал. 1 или ал. 2 от Наредба №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1</w:t>
      </w:r>
      <w:r w:rsidR="005A7325" w:rsidRPr="00FB590E">
        <w:rPr>
          <w:rFonts w:ascii="Arial Narrow" w:hAnsi="Arial Narrow" w:cs="Times New Roman"/>
          <w:sz w:val="24"/>
          <w:szCs w:val="24"/>
        </w:rPr>
        <w:t>5</w:t>
      </w:r>
      <w:r w:rsidRPr="00FB590E">
        <w:rPr>
          <w:rFonts w:ascii="Arial Narrow" w:hAnsi="Arial Narrow" w:cs="Times New Roman"/>
          <w:sz w:val="24"/>
          <w:szCs w:val="24"/>
        </w:rPr>
        <w:t xml:space="preserve"> за статута и професионалното развитие на учителите, директорите и другите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педагогически специалисти. Процедурата за определяне на „старши учител“ включва: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1. Лицето подава заявление до директора.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2. Директорът издава заповед за промяна на длъжностното разписание.</w:t>
      </w:r>
    </w:p>
    <w:p w:rsidR="00950D7E" w:rsidRPr="00FB590E" w:rsidRDefault="005A7325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3. Специалист ЗА</w:t>
      </w:r>
      <w:r w:rsidR="00950D7E" w:rsidRPr="00FB590E">
        <w:rPr>
          <w:rFonts w:ascii="Arial Narrow" w:hAnsi="Arial Narrow" w:cs="Times New Roman"/>
          <w:sz w:val="24"/>
          <w:szCs w:val="24"/>
        </w:rPr>
        <w:t>З изготвя допълнително трудово споразумение и лицето се</w:t>
      </w:r>
      <w:r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="00950D7E" w:rsidRPr="00FB590E">
        <w:rPr>
          <w:rFonts w:ascii="Arial Narrow" w:hAnsi="Arial Narrow" w:cs="Times New Roman"/>
          <w:sz w:val="24"/>
          <w:szCs w:val="24"/>
        </w:rPr>
        <w:t>преназначава на новата длъжност..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3д. Назначаване на педагогически персонал на длъжност „главен учител“ се извършва,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 xml:space="preserve">когато лицето лицето отговаря на изискванията </w:t>
      </w:r>
      <w:r w:rsidR="005A7325" w:rsidRPr="00FB590E">
        <w:rPr>
          <w:rFonts w:ascii="Arial Narrow" w:hAnsi="Arial Narrow" w:cs="Times New Roman"/>
          <w:sz w:val="24"/>
          <w:szCs w:val="24"/>
        </w:rPr>
        <w:t>на чл. 72, ал. 1 от Наредба № 15</w:t>
      </w:r>
      <w:r w:rsidRPr="00FB590E">
        <w:rPr>
          <w:rFonts w:ascii="Arial Narrow" w:hAnsi="Arial Narrow" w:cs="Times New Roman"/>
          <w:sz w:val="24"/>
          <w:szCs w:val="24"/>
        </w:rPr>
        <w:t xml:space="preserve"> за статута и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професионалното развитие на учителите, директорите и другите педагогически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специалисти. Процедурата за определяне на „главен учител“ включва: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1. Директорът чрез заповед назначава комиси и разработва критерии за подбор на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кандидати.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2. Комисията предлага критериите за обсъждане и приемане от Педагогическия съвет.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3. Директорът утвърждава критериите със заповед.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4. Директорът, преди началото на всяка учебна година, съобразно възможностите и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нуждата на училището определя броя на местата за длъжността „главен учител“ за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съответната учебна година.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5. При необходимост директорът извършва промяна в щатното разписание.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6. Ако кандидатите, отговарящи на критериите по т. 1 са повече от обявените места за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„главен учител“ директорът организира процедура за подбор по критериите по т. 1.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7. Процедурата включва: Със заповедта по т. 1 директорът вменява задължение на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комисията да направи оценка по определените критерии на кандидатите и да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предложи на директора с протокол списък на определените за назначаване на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длъжността „главен учител“.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8. Директорът приема протокола по т. 7.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9. Специалист ТРЗ изготвя допълнително/и трудово/и споразумение/я.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ІV. Нормативно обслужване в областта на трудовите правоотношения; актове,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свързани с възникването, изменението и прекратяването на трудовите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правоотношения; оформяне, водене и съхраняване на личните трудови досиета на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служителите в училището.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1. Изготвяне на трудови договори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lastRenderedPageBreak/>
        <w:t>1.1.Трудовите договори се изготвят от специалист ТРЗ и се съгласуват с главен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счетоводител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/счетоводител </w:t>
      </w:r>
      <w:r w:rsidRPr="00FB590E">
        <w:rPr>
          <w:rFonts w:ascii="Arial Narrow" w:hAnsi="Arial Narrow" w:cs="Times New Roman"/>
          <w:sz w:val="24"/>
          <w:szCs w:val="24"/>
        </w:rPr>
        <w:t xml:space="preserve"> и ЗДАСД.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1.2. Специалист ТРЗ има задължението да внесе при директора информация за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крайните дати на срочните договори 2 седмици преди изтичане на срока.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1.3. Допълнителните споразумения за преназначаване и за изменение на основната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работна заплата и допълнителните възнаграждения се изготвят от специалист ТРЗ и се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съгласуват с главния счетоводител на училището и ЗДАСД.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1.4. Посочените в т. 1.1. и 1.3. документи се подписват от директора на училището.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Екземпляри от тях се разпределят от специалист ТРЗ, както следва: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един се връчва на лицето срещу подпис;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един се класира в класьора към заповедната книга;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един се класира в личното трудово досие на служителя;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един се предоставя на специалист ТРЗ.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1.5. Специалист ТРЗ-касиера не позволява изплащане на основна месечна заплата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или допълнително възнаграждение, ако лицето не е подписало трудовия си договор или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допълнителното си споразумение.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2. Прекратяване на трудово правоотношение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2.1. Прекратяването на трудовото правоотношение се извършва със заповед на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директора на училището, която се изготвя от специалист ТРЗ съобразно изискванията на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Кодекса на труда за всеки отделен случай.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2.2. В случаите, когато прекратяването на трудовото правоотношение е по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инициатива на служителя, той подава писмено заявление до директора на училището.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Заявлението се регистрира във входящия дневник, след резолюция на директора, се предава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на специалист ТРЗ за изпълнение в законоустановените срокове. Директорът е длъжен в 7-дневен срок от датата на подаването на заявлението да даде на служитела писмен отговор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за решението си.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2.3. При прекратяване на трудовото правоотношение специалист ТРЗ издава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обходен лист на лицето, който, след като бъде надлежно разписан от библиотекар, домакин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и ЗДАСД, главен счетоводител и директор се класира в досието на освободения служител.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2а. Прекратяване на трудов договор при съкращаване на щата и/или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намаляване на обема на работа.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1. При прекратяване на трудовите договори по чл. 328 ал.1 т.2 и т.3 от КТ се извършва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процедура на подбор в съответствие с критерии, като се сравняват работещите на еднакви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(аналогични) длъжности, а работата се възлага на тези, които имат по-висока квалификация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и работят по-добре.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2. За осъществяване на процедурата по подбор, със Заповед на директора се назначава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комисия, в която на паритетен принцип участват представители на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директора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(Работодателя) и Синдикатите. В тази заповед се посочват и критериите за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подбор и тяхната тежест.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3. Комисията изготвя протокол със списък на лицата, които подлежат на съкращение.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4. Директорът приема протокола по т. 3.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lastRenderedPageBreak/>
        <w:t>5. Специалист ТРЗ изготвя заповед за прекратяване на трудови правоотношения,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съгласно изискванията на КТ.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6. Директорът прекратява трудовото правоотношение при спазване на разпоредбите на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чл.333 от КТ в случаите, когато Кодексът на труда го изисква.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3. Лични трудови досиета на служителите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3.1. Личните трудови досиета на служителите се изготвят непосредствено след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назначаването им и се съхраняват при специалист ТРЗ до момента на прекратяване на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трудовото правоотношение, след което се предават в архива на училището.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3.2. В личното трудово досие се съхраняват следните документи: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заявление за назначаване на работа;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автобиография;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диплома за завършено образование - ксерокопие;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екземпляр от трудовия договор;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допълнителни споразумения и други документи, свързани с изменение или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прекратяване на трудовото трудовото правоотношение;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заповеди за отпуск,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заповеди за награди или дисциплинарни наказания;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медицинско свидетелство;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копия от удостоверения за допълнителна степен на квалификация;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длъжностна характеристика, с подпис на лицето, назначено на съответната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длъжност;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копие от уведомлението по чл. 62, ал. 4 КТ, заверено от ТД на НАП.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трудова книжка – заверено копие или оригинал и подписана декларация по чл. 348,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ал. 3 от КТ/;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свидетелство за съдимост.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4. Трудови книжки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4.1. Назначеният служител при постъпване на работа е длъжен да представи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трудовата си книжка.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4.2. В случаите, когато лицето постъпва за първи път на работа специалист ТРЗ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издава трудова книжка, най-късно до 5 дни след назначаването. Постъпването за първи път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на работа се удостоверява от служителя с декларация.</w:t>
      </w:r>
    </w:p>
    <w:p w:rsidR="00950D7E" w:rsidRPr="00FB590E" w:rsidRDefault="00B070DD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4.3. Специалист </w:t>
      </w:r>
      <w:r w:rsidR="00950D7E" w:rsidRPr="00FB590E">
        <w:rPr>
          <w:rFonts w:ascii="Arial Narrow" w:hAnsi="Arial Narrow" w:cs="Times New Roman"/>
          <w:sz w:val="24"/>
          <w:szCs w:val="24"/>
        </w:rPr>
        <w:t>З</w:t>
      </w:r>
      <w:r>
        <w:rPr>
          <w:rFonts w:ascii="Arial Narrow" w:hAnsi="Arial Narrow" w:cs="Times New Roman"/>
          <w:sz w:val="24"/>
          <w:szCs w:val="24"/>
        </w:rPr>
        <w:t xml:space="preserve">АС </w:t>
      </w:r>
      <w:r w:rsidR="00950D7E" w:rsidRPr="00FB590E">
        <w:rPr>
          <w:rFonts w:ascii="Arial Narrow" w:hAnsi="Arial Narrow" w:cs="Times New Roman"/>
          <w:sz w:val="24"/>
          <w:szCs w:val="24"/>
        </w:rPr>
        <w:t xml:space="preserve"> вписва в трудовата книжка данните за служителя, посочени в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="00950D7E" w:rsidRPr="00FB590E">
        <w:rPr>
          <w:rFonts w:ascii="Arial Narrow" w:hAnsi="Arial Narrow" w:cs="Times New Roman"/>
          <w:sz w:val="24"/>
          <w:szCs w:val="24"/>
        </w:rPr>
        <w:t>разпоредбата на чл. 349, ал. 1 от КТ.</w:t>
      </w:r>
    </w:p>
    <w:p w:rsidR="00950D7E" w:rsidRPr="00FB590E" w:rsidRDefault="00B070DD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4.4. Специалист </w:t>
      </w:r>
      <w:r w:rsidR="00950D7E" w:rsidRPr="00FB590E">
        <w:rPr>
          <w:rFonts w:ascii="Arial Narrow" w:hAnsi="Arial Narrow" w:cs="Times New Roman"/>
          <w:sz w:val="24"/>
          <w:szCs w:val="24"/>
        </w:rPr>
        <w:t>З</w:t>
      </w:r>
      <w:r>
        <w:rPr>
          <w:rFonts w:ascii="Arial Narrow" w:hAnsi="Arial Narrow" w:cs="Times New Roman"/>
          <w:sz w:val="24"/>
          <w:szCs w:val="24"/>
        </w:rPr>
        <w:t>АС</w:t>
      </w:r>
      <w:r w:rsidR="00950D7E" w:rsidRPr="00FB590E">
        <w:rPr>
          <w:rFonts w:ascii="Arial Narrow" w:hAnsi="Arial Narrow" w:cs="Times New Roman"/>
          <w:sz w:val="24"/>
          <w:szCs w:val="24"/>
        </w:rPr>
        <w:t xml:space="preserve"> точно и своевременно вписва 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информацията </w:t>
      </w:r>
      <w:r w:rsidR="00950D7E" w:rsidRPr="00FB590E">
        <w:rPr>
          <w:rFonts w:ascii="Arial Narrow" w:hAnsi="Arial Narrow" w:cs="Times New Roman"/>
          <w:sz w:val="24"/>
          <w:szCs w:val="24"/>
        </w:rPr>
        <w:t xml:space="preserve">в трудовата книжка, 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4.3. данни и настъпилите промени в тях, като чрез писмено съобщение изисква трудовите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книжки на персонала до три дни след настъпване на промяна.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lastRenderedPageBreak/>
        <w:t>4.5. При прекратяване на трудов</w:t>
      </w:r>
      <w:r w:rsidR="00B070DD">
        <w:rPr>
          <w:rFonts w:ascii="Arial Narrow" w:hAnsi="Arial Narrow" w:cs="Times New Roman"/>
          <w:sz w:val="24"/>
          <w:szCs w:val="24"/>
        </w:rPr>
        <w:t xml:space="preserve">ото правоотношение специалист </w:t>
      </w:r>
      <w:r w:rsidRPr="00FB590E">
        <w:rPr>
          <w:rFonts w:ascii="Arial Narrow" w:hAnsi="Arial Narrow" w:cs="Times New Roman"/>
          <w:sz w:val="24"/>
          <w:szCs w:val="24"/>
        </w:rPr>
        <w:t>З</w:t>
      </w:r>
      <w:r w:rsidR="00B070DD">
        <w:rPr>
          <w:rFonts w:ascii="Arial Narrow" w:hAnsi="Arial Narrow" w:cs="Times New Roman"/>
          <w:sz w:val="24"/>
          <w:szCs w:val="24"/>
        </w:rPr>
        <w:t>АС</w:t>
      </w:r>
      <w:bookmarkStart w:id="0" w:name="_GoBack"/>
      <w:bookmarkEnd w:id="0"/>
      <w:r w:rsidRPr="00FB590E">
        <w:rPr>
          <w:rFonts w:ascii="Arial Narrow" w:hAnsi="Arial Narrow" w:cs="Times New Roman"/>
          <w:sz w:val="24"/>
          <w:szCs w:val="24"/>
        </w:rPr>
        <w:t xml:space="preserve"> вписва в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трудовата книжка данните, свързани с прекратяването и я предава незабавно на служителя.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4.6. Трудовата книжка се съхранява от лицето.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4.7. Трудовата книжка може да се съхранява в личното досие на лицето по негово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желание, изразено писмено.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5. Заявления и заповеди за отпуск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5.1. Заявление за отпуск се подават във финансово-административен отдел в срок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най-малко 1 /един/ ден преди датата на излизане в отпуск.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5.2. Всички заявления за отпу</w:t>
      </w:r>
      <w:r w:rsidR="00B070DD">
        <w:rPr>
          <w:rFonts w:ascii="Arial Narrow" w:hAnsi="Arial Narrow" w:cs="Times New Roman"/>
          <w:sz w:val="24"/>
          <w:szCs w:val="24"/>
        </w:rPr>
        <w:t xml:space="preserve">ск се проверяват от специалист </w:t>
      </w:r>
      <w:r w:rsidRPr="00FB590E">
        <w:rPr>
          <w:rFonts w:ascii="Arial Narrow" w:hAnsi="Arial Narrow" w:cs="Times New Roman"/>
          <w:sz w:val="24"/>
          <w:szCs w:val="24"/>
        </w:rPr>
        <w:t>З</w:t>
      </w:r>
      <w:r w:rsidR="00B070DD">
        <w:rPr>
          <w:rFonts w:ascii="Arial Narrow" w:hAnsi="Arial Narrow" w:cs="Times New Roman"/>
          <w:sz w:val="24"/>
          <w:szCs w:val="24"/>
        </w:rPr>
        <w:t>АС</w:t>
      </w:r>
      <w:r w:rsidRPr="00FB590E">
        <w:rPr>
          <w:rFonts w:ascii="Arial Narrow" w:hAnsi="Arial Narrow" w:cs="Times New Roman"/>
          <w:sz w:val="24"/>
          <w:szCs w:val="24"/>
        </w:rPr>
        <w:t xml:space="preserve"> за верността на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данните и информацията в тях.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5.3. Заповедите за отпуск се подписват от директора на училището и се получават от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лицето от специалист ТРЗ преди ползването на законоустановения отпуск.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5.4. По време на учебни занятия не се ползва отпуск, освен при инцидентни случаи.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5.5. По време на учебни занятия се ползва неплатен отпуск, а платен само по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преценка на директора за всеки конкретен случай.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6. Болничен лист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6.1. Болничен лис</w:t>
      </w:r>
      <w:r w:rsidR="00B070DD">
        <w:rPr>
          <w:rFonts w:ascii="Arial Narrow" w:hAnsi="Arial Narrow" w:cs="Times New Roman"/>
          <w:sz w:val="24"/>
          <w:szCs w:val="24"/>
        </w:rPr>
        <w:t xml:space="preserve">т се представя при специалист </w:t>
      </w:r>
      <w:r w:rsidRPr="00FB590E">
        <w:rPr>
          <w:rFonts w:ascii="Arial Narrow" w:hAnsi="Arial Narrow" w:cs="Times New Roman"/>
          <w:sz w:val="24"/>
          <w:szCs w:val="24"/>
        </w:rPr>
        <w:t>З</w:t>
      </w:r>
      <w:r w:rsidR="00B070DD">
        <w:rPr>
          <w:rFonts w:ascii="Arial Narrow" w:hAnsi="Arial Narrow" w:cs="Times New Roman"/>
          <w:sz w:val="24"/>
          <w:szCs w:val="24"/>
        </w:rPr>
        <w:t>АС</w:t>
      </w:r>
      <w:r w:rsidRPr="00FB590E">
        <w:rPr>
          <w:rFonts w:ascii="Arial Narrow" w:hAnsi="Arial Narrow" w:cs="Times New Roman"/>
          <w:sz w:val="24"/>
          <w:szCs w:val="24"/>
        </w:rPr>
        <w:t xml:space="preserve"> на училището не по-късно от 2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дни след датата на издаването му.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6.2. Специалист ТРЗ подготвя комплекта от документи, придружени от болничния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лист и ги представя в НОИ за изплащане, в срок не по – късно от 2 дни след представяне на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Декларация №1 в НАП за съответния месец.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6.3 Работникът/Служителят уведомява за отсъствието си поради временна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нетрудоспособност в най-кратки срокове, като своевременно актуализира информацията.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V. Актуализиране на длъжностното и поименното щатни разписания на училището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1. Длъжностното и поименното щатни разписания се актуализират от главен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счетоводител или ЗДАСД при промяна на: числеността на персонала, Списък – образец №1,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длъжностите и брутната работна заплата на едно или повече лица, съгласно Вътрешни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правила за работна заплата.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VІ. Съставяне и актуализиране на длъжностните характеристики на служителите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1. Длъжностните характеристики се изготвят от ЗДАСД</w:t>
      </w:r>
      <w:r w:rsidR="00B070DD">
        <w:rPr>
          <w:rFonts w:ascii="Arial Narrow" w:hAnsi="Arial Narrow" w:cs="Times New Roman"/>
          <w:sz w:val="24"/>
          <w:szCs w:val="24"/>
        </w:rPr>
        <w:t xml:space="preserve"> или от ЗАС</w:t>
      </w:r>
      <w:r w:rsidRPr="00FB590E">
        <w:rPr>
          <w:rFonts w:ascii="Arial Narrow" w:hAnsi="Arial Narrow" w:cs="Times New Roman"/>
          <w:sz w:val="24"/>
          <w:szCs w:val="24"/>
        </w:rPr>
        <w:t xml:space="preserve"> и се утвърждават от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директора на училището.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2. Длъжностните характеристики подлежат на актуализиране при обективни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промени в дейността и функциите на училището.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3. ЗДАСД връчва на лицето, назначено в училището, екземпляр от утвърдената за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съответната длъжност длъжностна характеристика за запознаване срещу подпис преди или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най-късно в деня на назначението му и/или при промяна на длъжностната характеристика.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lastRenderedPageBreak/>
        <w:t>4. Подписаният от служителя екземпляр се съхранява в личното му трудово досие.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ЗДАСД извършва начален инструктаж за безопасност на работника/служителя срещу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подпис.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VІІ. Условия и ред за повишаване квалификацията и професионалните умения на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персонала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1. Повишаването на квалификацията се осъществява по Вътрешни правила за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квалификация и План за квалификационната дейност на училището, които се изготвят от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ЗДУД, с участието на ЗДАСД в началото на вс</w:t>
      </w:r>
      <w:r w:rsidR="005A7325" w:rsidRPr="00FB590E">
        <w:rPr>
          <w:rFonts w:ascii="Arial Narrow" w:hAnsi="Arial Narrow" w:cs="Times New Roman"/>
          <w:sz w:val="24"/>
          <w:szCs w:val="24"/>
        </w:rPr>
        <w:t>яка учебна година въз основа на</w:t>
      </w:r>
      <w:r w:rsidRPr="00FB590E">
        <w:rPr>
          <w:rFonts w:ascii="Arial Narrow" w:hAnsi="Arial Narrow" w:cs="Times New Roman"/>
          <w:sz w:val="24"/>
          <w:szCs w:val="24"/>
        </w:rPr>
        <w:t>: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личните планове за квалификация на служителите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препоръки на РУО Варна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съобразно възникнали необходимости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2. Квалификационната дейност на училищно равнище има за цел: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- усъвършенстване на професионалните умения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- повишаване на квалификацията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- промяна и развитие на професионалните нагласи и ценности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3.Формите на работа могат да бъдат: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-семинар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-проблемна група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-практикум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-тренинг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-лектория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-школа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-научно-практическа или методическа конференция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-курс и др.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4. Квалификационната дейност се реализира по възможност със съдействието на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висшите училища, специализираните институти за повишаване на квалификацията на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учителите и директорите и други институции.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5. Финансирането се осигурява в рамките на бюджета на училището, от собствени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приходи, дарения, самофинансиране и други.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6. Когато сумата за определена квалификационна дейност на даден служител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надвишава средния разход за квалификация в училището, директорът определя лимита или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средствата за съфинансиране с лично участие на служителя.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7. Работниците и служителите имат право на командировъчни пари по реда и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условията на наредбата за командировките в странатаи в чужбина.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VІІІ. Система за оценяване дейността на работниците и служителите.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lastRenderedPageBreak/>
        <w:t>1. На педагогическия персонал се извършва ежегодно проверка на дейността,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съобразно плана за контролната дейност на директора и на ЗДУД.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2. На непедагогическия персонал се извършва проверка, съгласно плана за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контролната дейност на директора и ЗДАСД.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ІХ. Система за награждаване и санкциониране.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1. Служители и работници, които освен коректно, съвестно и отговорно изпълнение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на своите трудови задължения, са постигнали значими резултати с положителен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ефект върху авторитета на училището в публичното пространство и сред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потребителите на образователната услуга /ученици и родители/ се награждават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2. За некачествено изпълнение на задълженията по КТ, ЗПУО, длъжностна</w:t>
      </w:r>
      <w:r w:rsidR="00FB590E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характеристика и др. нормативни актове и документи служителите и работниците се</w:t>
      </w:r>
      <w:r w:rsidR="00FB590E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санкционират: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административно по чл.187 от КТ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при оценяване на резултатите от труда на педагогическия персонал,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при актуализация на трудовите възнаграждения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при определяне размера на ДТВ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при определяне на награди</w:t>
      </w:r>
    </w:p>
    <w:p w:rsidR="00CE1C14" w:rsidRPr="00FB590E" w:rsidRDefault="00CE1C14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Настоящите правила са изготвени в съответствие с чл. 247 ал.1 от ЗПУО. Приети са с решение </w:t>
      </w:r>
      <w:r w:rsidR="00C86ACB" w:rsidRPr="00FB590E">
        <w:rPr>
          <w:rFonts w:ascii="Arial Narrow" w:hAnsi="Arial Narrow" w:cs="Times New Roman"/>
          <w:sz w:val="24"/>
          <w:szCs w:val="24"/>
        </w:rPr>
        <w:t xml:space="preserve">на ПС, с </w:t>
      </w:r>
      <w:r w:rsidRPr="00FB590E">
        <w:rPr>
          <w:rFonts w:ascii="Arial Narrow" w:hAnsi="Arial Narrow" w:cs="Times New Roman"/>
          <w:sz w:val="24"/>
          <w:szCs w:val="24"/>
        </w:rPr>
        <w:t xml:space="preserve">протокол </w:t>
      </w:r>
      <w:r w:rsidR="00C86ACB" w:rsidRPr="00FB590E">
        <w:rPr>
          <w:rFonts w:ascii="Arial Narrow" w:hAnsi="Arial Narrow" w:cs="Times New Roman"/>
          <w:sz w:val="24"/>
          <w:szCs w:val="24"/>
        </w:rPr>
        <w:t>№ 7</w:t>
      </w:r>
      <w:r w:rsidRPr="00FB590E">
        <w:rPr>
          <w:rFonts w:ascii="Arial Narrow" w:hAnsi="Arial Narrow" w:cs="Times New Roman"/>
          <w:sz w:val="24"/>
          <w:szCs w:val="24"/>
        </w:rPr>
        <w:t xml:space="preserve">/.2018. </w:t>
      </w:r>
      <w:r w:rsidR="00C86ACB" w:rsidRPr="00FB590E">
        <w:rPr>
          <w:rFonts w:ascii="Arial Narrow" w:hAnsi="Arial Narrow" w:cs="Times New Roman"/>
          <w:sz w:val="24"/>
          <w:szCs w:val="24"/>
        </w:rPr>
        <w:t>и  са актуализирани на ПС  с протокол 1</w:t>
      </w:r>
      <w:r w:rsidR="00460981">
        <w:rPr>
          <w:rFonts w:ascii="Arial Narrow" w:hAnsi="Arial Narrow" w:cs="Times New Roman"/>
          <w:sz w:val="24"/>
          <w:szCs w:val="24"/>
          <w:lang w:val="en-US"/>
        </w:rPr>
        <w:t>7</w:t>
      </w:r>
      <w:r w:rsidR="00B30ECD">
        <w:rPr>
          <w:rFonts w:ascii="Arial Narrow" w:hAnsi="Arial Narrow" w:cs="Times New Roman"/>
          <w:sz w:val="24"/>
          <w:szCs w:val="24"/>
        </w:rPr>
        <w:t>/12</w:t>
      </w:r>
      <w:r w:rsidRPr="00FB590E">
        <w:rPr>
          <w:rFonts w:ascii="Arial Narrow" w:hAnsi="Arial Narrow" w:cs="Times New Roman"/>
          <w:sz w:val="24"/>
          <w:szCs w:val="24"/>
        </w:rPr>
        <w:t>.09.202</w:t>
      </w:r>
      <w:r w:rsidR="00B30ECD">
        <w:rPr>
          <w:rFonts w:ascii="Arial Narrow" w:hAnsi="Arial Narrow" w:cs="Times New Roman"/>
          <w:sz w:val="24"/>
          <w:szCs w:val="24"/>
        </w:rPr>
        <w:t>3</w:t>
      </w:r>
      <w:r w:rsidRPr="00FB590E">
        <w:rPr>
          <w:rFonts w:ascii="Arial Narrow" w:hAnsi="Arial Narrow" w:cs="Times New Roman"/>
          <w:sz w:val="24"/>
          <w:szCs w:val="24"/>
        </w:rPr>
        <w:t xml:space="preserve"> г..</w:t>
      </w:r>
    </w:p>
    <w:sectPr w:rsidR="00CE1C14" w:rsidRPr="00FB59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90E" w:rsidRDefault="00FB590E" w:rsidP="00FB590E">
      <w:pPr>
        <w:spacing w:after="0" w:line="240" w:lineRule="auto"/>
      </w:pPr>
      <w:r>
        <w:separator/>
      </w:r>
    </w:p>
  </w:endnote>
  <w:endnote w:type="continuationSeparator" w:id="0">
    <w:p w:rsidR="00FB590E" w:rsidRDefault="00FB590E" w:rsidP="00FB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90E" w:rsidRDefault="00FB590E" w:rsidP="00FB590E">
      <w:pPr>
        <w:spacing w:after="0" w:line="240" w:lineRule="auto"/>
      </w:pPr>
      <w:r>
        <w:separator/>
      </w:r>
    </w:p>
  </w:footnote>
  <w:footnote w:type="continuationSeparator" w:id="0">
    <w:p w:rsidR="00FB590E" w:rsidRDefault="00FB590E" w:rsidP="00FB5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90E" w:rsidRPr="009309C7" w:rsidRDefault="00FB590E" w:rsidP="00FB590E">
    <w:pPr>
      <w:spacing w:after="200" w:line="276" w:lineRule="auto"/>
      <w:jc w:val="center"/>
      <w:rPr>
        <w:rFonts w:ascii="Arial Narrow" w:eastAsia="Times New Roman" w:hAnsi="Arial Narrow" w:cs="Tahoma"/>
        <w:b/>
        <w:sz w:val="24"/>
        <w:szCs w:val="24"/>
        <w:u w:val="single"/>
        <w:lang w:val="en-US"/>
      </w:rPr>
    </w:pPr>
    <w:r w:rsidRPr="009309C7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anchor distT="0" distB="0" distL="114300" distR="114300" simplePos="0" relativeHeight="251659264" behindDoc="1" locked="0" layoutInCell="1" allowOverlap="1" wp14:anchorId="25801A5E" wp14:editId="3E803BD9">
          <wp:simplePos x="0" y="0"/>
          <wp:positionH relativeFrom="column">
            <wp:posOffset>-257810</wp:posOffset>
          </wp:positionH>
          <wp:positionV relativeFrom="paragraph">
            <wp:posOffset>56515</wp:posOffset>
          </wp:positionV>
          <wp:extent cx="1103630" cy="788035"/>
          <wp:effectExtent l="0" t="0" r="1270" b="0"/>
          <wp:wrapTight wrapText="bothSides">
            <wp:wrapPolygon edited="0">
              <wp:start x="0" y="0"/>
              <wp:lineTo x="0" y="20886"/>
              <wp:lineTo x="21252" y="20886"/>
              <wp:lineTo x="21252" y="0"/>
              <wp:lineTo x="0" y="0"/>
            </wp:wrapPolygon>
          </wp:wrapTight>
          <wp:docPr id="2" name="Картина 2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788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09C7">
      <w:rPr>
        <w:rFonts w:ascii="Arial Narrow" w:eastAsia="Times New Roman" w:hAnsi="Arial Narrow" w:cs="Tahoma"/>
        <w:b/>
        <w:sz w:val="24"/>
        <w:szCs w:val="24"/>
        <w:lang w:val="en-US"/>
      </w:rPr>
      <w:t>ПРОФЕСИОНАЛНА ГИМНАЗИЯ ПО ТУРИЗЪМ</w:t>
    </w:r>
  </w:p>
  <w:p w:rsidR="00FB590E" w:rsidRPr="009309C7" w:rsidRDefault="00B070DD" w:rsidP="00FB590E">
    <w:pPr>
      <w:spacing w:after="0" w:line="240" w:lineRule="auto"/>
      <w:jc w:val="center"/>
      <w:rPr>
        <w:rFonts w:ascii="Arial Narrow" w:eastAsia="Calibri" w:hAnsi="Arial Narrow" w:cs="Tahoma"/>
        <w:b/>
        <w:sz w:val="24"/>
        <w:szCs w:val="24"/>
        <w:u w:val="single"/>
        <w:lang w:val="ru-RU"/>
      </w:rPr>
    </w:pPr>
    <w:r>
      <w:rPr>
        <w:rFonts w:ascii="Arial Narrow" w:eastAsia="Calibri" w:hAnsi="Arial Narrow" w:cs="Tahoma"/>
        <w:b/>
        <w:sz w:val="24"/>
        <w:szCs w:val="24"/>
        <w:u w:val="single"/>
        <w:lang w:val="ru-RU"/>
      </w:rPr>
      <w:pict>
        <v:rect id="_x0000_i1025" style="width:433pt;height:.05pt;flip:y" o:hrpct="989" o:hralign="center" o:hrstd="t" o:hr="t" fillcolor="#a0a0a0" stroked="f"/>
      </w:pict>
    </w:r>
  </w:p>
  <w:p w:rsidR="00FB590E" w:rsidRPr="009309C7" w:rsidRDefault="00FB590E" w:rsidP="00FB590E">
    <w:pPr>
      <w:spacing w:after="0" w:line="240" w:lineRule="auto"/>
      <w:jc w:val="center"/>
      <w:rPr>
        <w:rFonts w:ascii="Arial Narrow" w:eastAsia="Times New Roman" w:hAnsi="Arial Narrow" w:cs="Tahoma"/>
        <w:b/>
        <w:i/>
        <w:color w:val="0000FF"/>
        <w:sz w:val="20"/>
        <w:szCs w:val="20"/>
        <w:u w:val="single"/>
      </w:rPr>
    </w:pPr>
    <w:r w:rsidRPr="009309C7">
      <w:rPr>
        <w:rFonts w:ascii="Arial Narrow" w:eastAsia="Calibri" w:hAnsi="Arial Narrow" w:cs="Tahoma"/>
        <w:i/>
        <w:sz w:val="20"/>
        <w:szCs w:val="20"/>
      </w:rPr>
      <w:t>гр. Самоков</w:t>
    </w:r>
    <w:r w:rsidRPr="009309C7">
      <w:rPr>
        <w:rFonts w:ascii="Arial Narrow" w:eastAsia="Calibri" w:hAnsi="Arial Narrow" w:cs="Tahoma"/>
        <w:i/>
        <w:sz w:val="20"/>
        <w:szCs w:val="20"/>
        <w:lang w:val="ru-RU"/>
      </w:rPr>
      <w:t xml:space="preserve">, обл. Софийска ПК </w:t>
    </w:r>
    <w:r w:rsidRPr="009309C7">
      <w:rPr>
        <w:rFonts w:ascii="Arial Narrow" w:eastAsia="Calibri" w:hAnsi="Arial Narrow" w:cs="Tahoma"/>
        <w:i/>
        <w:sz w:val="20"/>
        <w:szCs w:val="20"/>
      </w:rPr>
      <w:t>2000, ул. „Софийско шосе” №18, тел</w:t>
    </w:r>
    <w:r w:rsidRPr="009309C7">
      <w:rPr>
        <w:rFonts w:ascii="Arial Narrow" w:eastAsia="Calibri" w:hAnsi="Arial Narrow" w:cs="Tahoma"/>
        <w:i/>
        <w:sz w:val="20"/>
        <w:szCs w:val="20"/>
        <w:lang w:val="ru-RU"/>
      </w:rPr>
      <w:t>/</w:t>
    </w:r>
    <w:r w:rsidRPr="009309C7">
      <w:rPr>
        <w:rFonts w:ascii="Arial Narrow" w:eastAsia="Calibri" w:hAnsi="Arial Narrow" w:cs="Tahoma"/>
        <w:i/>
        <w:sz w:val="20"/>
        <w:szCs w:val="20"/>
      </w:rPr>
      <w:t xml:space="preserve">факс: 0722/6 64 27; </w:t>
    </w:r>
    <w:r w:rsidRPr="009309C7">
      <w:rPr>
        <w:rFonts w:ascii="Arial Narrow" w:eastAsia="Times New Roman" w:hAnsi="Arial Narrow" w:cs="Tahoma"/>
        <w:i/>
        <w:sz w:val="20"/>
        <w:szCs w:val="20"/>
        <w:lang w:val="de-DE"/>
      </w:rPr>
      <w:t>web</w:t>
    </w:r>
    <w:r w:rsidRPr="009309C7">
      <w:rPr>
        <w:rFonts w:ascii="Arial Narrow" w:eastAsia="Times New Roman" w:hAnsi="Arial Narrow" w:cs="Tahoma"/>
        <w:i/>
        <w:sz w:val="20"/>
        <w:szCs w:val="20"/>
        <w:lang w:val="ru-RU"/>
      </w:rPr>
      <w:t xml:space="preserve"> </w:t>
    </w:r>
    <w:r w:rsidRPr="009309C7">
      <w:rPr>
        <w:rFonts w:ascii="Arial Narrow" w:eastAsia="Times New Roman" w:hAnsi="Arial Narrow" w:cs="Tahoma"/>
        <w:i/>
        <w:sz w:val="20"/>
        <w:szCs w:val="20"/>
        <w:lang w:val="de-DE"/>
      </w:rPr>
      <w:t>site</w:t>
    </w:r>
    <w:r w:rsidRPr="009309C7">
      <w:rPr>
        <w:rFonts w:ascii="Arial Narrow" w:eastAsia="Times New Roman" w:hAnsi="Arial Narrow" w:cs="Tahoma"/>
        <w:i/>
        <w:sz w:val="20"/>
        <w:szCs w:val="20"/>
        <w:lang w:val="ru-RU"/>
      </w:rPr>
      <w:t xml:space="preserve">: </w:t>
    </w:r>
    <w:hyperlink r:id="rId2" w:history="1">
      <w:r w:rsidRPr="009309C7">
        <w:rPr>
          <w:rFonts w:ascii="Arial Narrow" w:eastAsia="Times New Roman" w:hAnsi="Arial Narrow" w:cs="Tahoma"/>
          <w:b/>
          <w:i/>
          <w:color w:val="0000FF"/>
          <w:sz w:val="20"/>
          <w:szCs w:val="20"/>
          <w:u w:val="single"/>
          <w:lang w:val="de-DE"/>
        </w:rPr>
        <w:t>www</w:t>
      </w:r>
      <w:r w:rsidRPr="009309C7">
        <w:rPr>
          <w:rFonts w:ascii="Arial Narrow" w:eastAsia="Times New Roman" w:hAnsi="Arial Narrow" w:cs="Tahoma"/>
          <w:b/>
          <w:i/>
          <w:color w:val="0000FF"/>
          <w:sz w:val="20"/>
          <w:szCs w:val="20"/>
          <w:u w:val="single"/>
          <w:lang w:val="ru-RU"/>
        </w:rPr>
        <w:t>.</w:t>
      </w:r>
      <w:r w:rsidRPr="009309C7">
        <w:rPr>
          <w:rFonts w:ascii="Arial Narrow" w:eastAsia="Times New Roman" w:hAnsi="Arial Narrow" w:cs="Tahoma"/>
          <w:b/>
          <w:i/>
          <w:color w:val="0000FF"/>
          <w:sz w:val="20"/>
          <w:szCs w:val="20"/>
          <w:u w:val="single"/>
          <w:lang w:val="de-DE"/>
        </w:rPr>
        <w:t>pgtsamokov</w:t>
      </w:r>
      <w:r w:rsidRPr="009309C7">
        <w:rPr>
          <w:rFonts w:ascii="Arial Narrow" w:eastAsia="Times New Roman" w:hAnsi="Arial Narrow" w:cs="Tahoma"/>
          <w:b/>
          <w:i/>
          <w:color w:val="0000FF"/>
          <w:sz w:val="20"/>
          <w:szCs w:val="20"/>
          <w:u w:val="single"/>
          <w:lang w:val="ru-RU"/>
        </w:rPr>
        <w:t>.</w:t>
      </w:r>
      <w:r w:rsidRPr="009309C7">
        <w:rPr>
          <w:rFonts w:ascii="Arial Narrow" w:eastAsia="Times New Roman" w:hAnsi="Arial Narrow" w:cs="Tahoma"/>
          <w:b/>
          <w:i/>
          <w:color w:val="0000FF"/>
          <w:sz w:val="20"/>
          <w:szCs w:val="20"/>
          <w:u w:val="single"/>
          <w:lang w:val="de-DE"/>
        </w:rPr>
        <w:t>org</w:t>
      </w:r>
    </w:hyperlink>
    <w:r w:rsidRPr="009309C7">
      <w:rPr>
        <w:rFonts w:ascii="Arial Narrow" w:eastAsia="Times New Roman" w:hAnsi="Arial Narrow" w:cs="Tahoma"/>
        <w:i/>
        <w:sz w:val="20"/>
        <w:szCs w:val="20"/>
        <w:lang w:val="ru-RU"/>
      </w:rPr>
      <w:t xml:space="preserve">; </w:t>
    </w:r>
    <w:r w:rsidRPr="009309C7">
      <w:rPr>
        <w:rFonts w:ascii="Arial Narrow" w:eastAsia="Times New Roman" w:hAnsi="Arial Narrow" w:cs="Tahoma"/>
        <w:i/>
        <w:sz w:val="20"/>
        <w:szCs w:val="20"/>
        <w:lang w:val="de-DE"/>
      </w:rPr>
      <w:t>e</w:t>
    </w:r>
    <w:r w:rsidRPr="009309C7">
      <w:rPr>
        <w:rFonts w:ascii="Arial Narrow" w:eastAsia="Times New Roman" w:hAnsi="Arial Narrow" w:cs="Tahoma"/>
        <w:i/>
        <w:sz w:val="20"/>
        <w:szCs w:val="20"/>
        <w:lang w:val="en-US"/>
      </w:rPr>
      <w:t>m</w:t>
    </w:r>
    <w:r w:rsidRPr="009309C7">
      <w:rPr>
        <w:rFonts w:ascii="Arial Narrow" w:eastAsia="Times New Roman" w:hAnsi="Arial Narrow" w:cs="Tahoma"/>
        <w:i/>
        <w:sz w:val="20"/>
        <w:szCs w:val="20"/>
        <w:lang w:val="de-DE"/>
      </w:rPr>
      <w:t>ail</w:t>
    </w:r>
    <w:r w:rsidRPr="009309C7">
      <w:rPr>
        <w:rFonts w:ascii="Arial Narrow" w:eastAsia="Times New Roman" w:hAnsi="Arial Narrow" w:cs="Tahoma"/>
        <w:i/>
        <w:sz w:val="20"/>
        <w:szCs w:val="20"/>
        <w:lang w:val="ru-RU"/>
      </w:rPr>
      <w:t>:</w:t>
    </w:r>
    <w:hyperlink r:id="rId3" w:history="1">
      <w:r w:rsidRPr="009309C7">
        <w:rPr>
          <w:rFonts w:ascii="Arial Narrow" w:eastAsia="Times New Roman" w:hAnsi="Arial Narrow" w:cs="Tahoma"/>
          <w:b/>
          <w:i/>
          <w:color w:val="0000FF"/>
          <w:sz w:val="20"/>
          <w:szCs w:val="20"/>
          <w:u w:val="single"/>
          <w:lang w:val="de-DE"/>
        </w:rPr>
        <w:t>pgtsamokov</w:t>
      </w:r>
      <w:r w:rsidRPr="009309C7">
        <w:rPr>
          <w:rFonts w:ascii="Arial Narrow" w:eastAsia="Times New Roman" w:hAnsi="Arial Narrow" w:cs="Tahoma"/>
          <w:b/>
          <w:i/>
          <w:color w:val="0000FF"/>
          <w:sz w:val="20"/>
          <w:szCs w:val="20"/>
          <w:u w:val="single"/>
          <w:lang w:val="ru-RU"/>
        </w:rPr>
        <w:t>@</w:t>
      </w:r>
      <w:r w:rsidRPr="009309C7">
        <w:rPr>
          <w:rFonts w:ascii="Arial Narrow" w:eastAsia="Times New Roman" w:hAnsi="Arial Narrow" w:cs="Tahoma"/>
          <w:b/>
          <w:i/>
          <w:color w:val="0000FF"/>
          <w:sz w:val="20"/>
          <w:szCs w:val="20"/>
          <w:u w:val="single"/>
          <w:lang w:val="de-DE"/>
        </w:rPr>
        <w:t>abv</w:t>
      </w:r>
      <w:r w:rsidRPr="009309C7">
        <w:rPr>
          <w:rFonts w:ascii="Arial Narrow" w:eastAsia="Times New Roman" w:hAnsi="Arial Narrow" w:cs="Tahoma"/>
          <w:b/>
          <w:i/>
          <w:color w:val="0000FF"/>
          <w:sz w:val="20"/>
          <w:szCs w:val="20"/>
          <w:u w:val="single"/>
          <w:lang w:val="ru-RU"/>
        </w:rPr>
        <w:t>.</w:t>
      </w:r>
      <w:r w:rsidRPr="009309C7">
        <w:rPr>
          <w:rFonts w:ascii="Arial Narrow" w:eastAsia="Times New Roman" w:hAnsi="Arial Narrow" w:cs="Tahoma"/>
          <w:b/>
          <w:i/>
          <w:color w:val="0000FF"/>
          <w:sz w:val="20"/>
          <w:szCs w:val="20"/>
          <w:u w:val="single"/>
          <w:lang w:val="de-DE"/>
        </w:rPr>
        <w:t>bg</w:t>
      </w:r>
    </w:hyperlink>
  </w:p>
  <w:p w:rsidR="00FB590E" w:rsidRPr="009309C7" w:rsidRDefault="00FB590E" w:rsidP="00FB590E">
    <w:pPr>
      <w:spacing w:after="0" w:line="240" w:lineRule="auto"/>
      <w:jc w:val="center"/>
      <w:rPr>
        <w:rFonts w:ascii="Arial Narrow" w:eastAsia="Times New Roman" w:hAnsi="Arial Narrow" w:cs="Tahoma"/>
        <w:b/>
        <w:i/>
        <w:color w:val="0000FF"/>
        <w:sz w:val="20"/>
        <w:szCs w:val="20"/>
        <w:u w:val="single"/>
      </w:rPr>
    </w:pPr>
  </w:p>
  <w:p w:rsidR="00FB590E" w:rsidRDefault="00FB59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20E99"/>
    <w:multiLevelType w:val="hybridMultilevel"/>
    <w:tmpl w:val="62828A62"/>
    <w:lvl w:ilvl="0" w:tplc="040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45131DBF"/>
    <w:multiLevelType w:val="hybridMultilevel"/>
    <w:tmpl w:val="6BDA1462"/>
    <w:lvl w:ilvl="0" w:tplc="440AB5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8D1"/>
    <w:rsid w:val="00033E0E"/>
    <w:rsid w:val="0007398A"/>
    <w:rsid w:val="0008121E"/>
    <w:rsid w:val="000903B0"/>
    <w:rsid w:val="000A1D85"/>
    <w:rsid w:val="0015290D"/>
    <w:rsid w:val="001A3F07"/>
    <w:rsid w:val="001B63DF"/>
    <w:rsid w:val="001E7FD5"/>
    <w:rsid w:val="0023766A"/>
    <w:rsid w:val="003A7AC9"/>
    <w:rsid w:val="00460981"/>
    <w:rsid w:val="004C2942"/>
    <w:rsid w:val="004C5F5F"/>
    <w:rsid w:val="00540E3B"/>
    <w:rsid w:val="005575D6"/>
    <w:rsid w:val="005A7325"/>
    <w:rsid w:val="0066183B"/>
    <w:rsid w:val="006E5196"/>
    <w:rsid w:val="0071083B"/>
    <w:rsid w:val="007F14B3"/>
    <w:rsid w:val="007F63F2"/>
    <w:rsid w:val="008C48D1"/>
    <w:rsid w:val="009309C7"/>
    <w:rsid w:val="00950D7E"/>
    <w:rsid w:val="009A72B9"/>
    <w:rsid w:val="009E3BEE"/>
    <w:rsid w:val="00AB6B00"/>
    <w:rsid w:val="00B070DD"/>
    <w:rsid w:val="00B30ECD"/>
    <w:rsid w:val="00B87F8D"/>
    <w:rsid w:val="00C46F30"/>
    <w:rsid w:val="00C86ACB"/>
    <w:rsid w:val="00CA1202"/>
    <w:rsid w:val="00CE1C14"/>
    <w:rsid w:val="00D60366"/>
    <w:rsid w:val="00D94A5D"/>
    <w:rsid w:val="00DA15EC"/>
    <w:rsid w:val="00DE4705"/>
    <w:rsid w:val="00E056B9"/>
    <w:rsid w:val="00E11E8F"/>
    <w:rsid w:val="00E16B5D"/>
    <w:rsid w:val="00ED6C91"/>
    <w:rsid w:val="00FB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26CF66F5"/>
  <w15:docId w15:val="{E82C36FB-3251-4993-88B7-B69708BE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8C48D1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C48D1"/>
    <w:rPr>
      <w:rFonts w:ascii="Times New Roman" w:eastAsia="Times New Roman" w:hAnsi="Times New Roman" w:cs="Times New Roman"/>
      <w:bCs/>
      <w:sz w:val="24"/>
      <w:szCs w:val="20"/>
    </w:rPr>
  </w:style>
  <w:style w:type="character" w:styleId="Strong">
    <w:name w:val="Strong"/>
    <w:uiPriority w:val="22"/>
    <w:qFormat/>
    <w:rsid w:val="008C48D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D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51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590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90E"/>
  </w:style>
  <w:style w:type="paragraph" w:styleId="Footer">
    <w:name w:val="footer"/>
    <w:basedOn w:val="Normal"/>
    <w:link w:val="FooterChar"/>
    <w:uiPriority w:val="99"/>
    <w:unhideWhenUsed/>
    <w:rsid w:val="00FB590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gtsamokov@abv.bg" TargetMode="External"/><Relationship Id="rId2" Type="http://schemas.openxmlformats.org/officeDocument/2006/relationships/hyperlink" Target="http://www.pgtsamokov.org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2531</Words>
  <Characters>14432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Димитринка Кузманова</dc:creator>
  <cp:lastModifiedBy>Admin</cp:lastModifiedBy>
  <cp:revision>7</cp:revision>
  <cp:lastPrinted>2021-09-17T06:25:00Z</cp:lastPrinted>
  <dcterms:created xsi:type="dcterms:W3CDTF">2021-10-31T11:56:00Z</dcterms:created>
  <dcterms:modified xsi:type="dcterms:W3CDTF">2023-09-28T15:38:00Z</dcterms:modified>
</cp:coreProperties>
</file>